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color w:val="ff5050"/>
          <w:sz w:val="28"/>
          <w:szCs w:val="28"/>
        </w:rPr>
      </w:pPr>
      <w:r w:rsidDel="00000000" w:rsidR="00000000" w:rsidRPr="00000000">
        <w:rPr>
          <w:rtl w:val="0"/>
        </w:rPr>
      </w:r>
    </w:p>
    <w:p w:rsidR="00000000" w:rsidDel="00000000" w:rsidP="00000000" w:rsidRDefault="00000000" w:rsidRPr="00000000" w14:paraId="00000002">
      <w:pPr>
        <w:rPr>
          <w:rFonts w:ascii="Arial" w:cs="Arial" w:eastAsia="Arial" w:hAnsi="Arial"/>
          <w:color w:val="00b050"/>
        </w:rPr>
      </w:pPr>
      <w:r w:rsidDel="00000000" w:rsidR="00000000" w:rsidRPr="00000000">
        <w:rPr>
          <w:rFonts w:ascii="Arial" w:cs="Arial" w:eastAsia="Arial" w:hAnsi="Arial"/>
          <w:b w:val="1"/>
          <w:color w:val="00b050"/>
          <w:sz w:val="28"/>
          <w:szCs w:val="28"/>
          <w:rtl w:val="0"/>
        </w:rPr>
        <w:t xml:space="preserve">Upskilling Rural </w:t>
      </w:r>
      <w:r w:rsidDel="00000000" w:rsidR="00000000" w:rsidRPr="00000000">
        <w:rPr>
          <w:rtl w:val="0"/>
        </w:rPr>
      </w:r>
    </w:p>
    <w:tbl>
      <w:tblPr>
        <w:tblStyle w:val="Table1"/>
        <w:tblW w:w="1427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2"/>
        <w:gridCol w:w="3041"/>
        <w:gridCol w:w="865"/>
        <w:gridCol w:w="2076"/>
        <w:gridCol w:w="2710"/>
        <w:gridCol w:w="3803"/>
        <w:tblGridChange w:id="0">
          <w:tblGrid>
            <w:gridCol w:w="1782"/>
            <w:gridCol w:w="3041"/>
            <w:gridCol w:w="865"/>
            <w:gridCol w:w="2076"/>
            <w:gridCol w:w="2710"/>
            <w:gridCol w:w="3803"/>
          </w:tblGrid>
        </w:tblGridChange>
      </w:tblGrid>
      <w:tr>
        <w:trPr>
          <w:cantSplit w:val="0"/>
          <w:trHeight w:val="514" w:hRule="atLeast"/>
          <w:tblHeader w:val="0"/>
        </w:trPr>
        <w:tc>
          <w:tcPr>
            <w:shd w:fill="92d050" w:val="clear"/>
            <w:vAlign w:val="center"/>
          </w:tcPr>
          <w:p w:rsidR="00000000" w:rsidDel="00000000" w:rsidP="00000000" w:rsidRDefault="00000000" w:rsidRPr="00000000" w14:paraId="00000003">
            <w:pPr>
              <w:spacing w:line="240" w:lineRule="auto"/>
              <w:rPr>
                <w:rFonts w:ascii="Arial" w:cs="Arial" w:eastAsia="Arial" w:hAnsi="Arial"/>
                <w:b w:val="1"/>
                <w:i w:val="1"/>
              </w:rPr>
            </w:pPr>
            <w:r w:rsidDel="00000000" w:rsidR="00000000" w:rsidRPr="00000000">
              <w:rPr>
                <w:rFonts w:ascii="Arial" w:cs="Arial" w:eastAsia="Arial" w:hAnsi="Arial"/>
                <w:b w:val="1"/>
                <w:i w:val="1"/>
                <w:rtl w:val="0"/>
              </w:rPr>
              <w:t xml:space="preserve">Modul Başlığı:</w:t>
            </w:r>
          </w:p>
        </w:tc>
        <w:tc>
          <w:tcPr>
            <w:gridSpan w:val="5"/>
            <w:shd w:fill="92d050" w:val="clear"/>
            <w:vAlign w:val="center"/>
          </w:tcPr>
          <w:p w:rsidR="00000000" w:rsidDel="00000000" w:rsidP="00000000" w:rsidRDefault="00000000" w:rsidRPr="00000000" w14:paraId="00000004">
            <w:pP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Kırsal Turizm Girişimciliğinde İstihdam Edilebilirlik - Bölüm 2</w:t>
            </w:r>
            <w:r w:rsidDel="00000000" w:rsidR="00000000" w:rsidRPr="00000000">
              <w:rPr>
                <w:rtl w:val="0"/>
              </w:rPr>
            </w:r>
          </w:p>
        </w:tc>
      </w:tr>
      <w:tr>
        <w:trPr>
          <w:cantSplit w:val="0"/>
          <w:trHeight w:val="310" w:hRule="atLeast"/>
          <w:tblHeader w:val="0"/>
        </w:trPr>
        <w:tc>
          <w:tcPr>
            <w:shd w:fill="92d050" w:val="clear"/>
            <w:vAlign w:val="center"/>
          </w:tcPr>
          <w:p w:rsidR="00000000" w:rsidDel="00000000" w:rsidP="00000000" w:rsidRDefault="00000000" w:rsidRPr="00000000" w14:paraId="00000009">
            <w:pPr>
              <w:spacing w:line="240" w:lineRule="auto"/>
              <w:rPr>
                <w:rFonts w:ascii="Arial" w:cs="Arial" w:eastAsia="Arial" w:hAnsi="Arial"/>
                <w:i w:val="1"/>
              </w:rPr>
            </w:pPr>
            <w:r w:rsidDel="00000000" w:rsidR="00000000" w:rsidRPr="00000000">
              <w:rPr>
                <w:rFonts w:ascii="Arial" w:cs="Arial" w:eastAsia="Arial" w:hAnsi="Arial"/>
                <w:b w:val="1"/>
                <w:i w:val="1"/>
                <w:rtl w:val="0"/>
              </w:rPr>
              <w:t xml:space="preserve">Oturum n. 1</w:t>
            </w:r>
            <w:r w:rsidDel="00000000" w:rsidR="00000000" w:rsidRPr="00000000">
              <w:rPr>
                <w:rtl w:val="0"/>
              </w:rPr>
            </w:r>
          </w:p>
        </w:tc>
        <w:tc>
          <w:tcPr>
            <w:gridSpan w:val="5"/>
            <w:vAlign w:val="center"/>
          </w:tcPr>
          <w:p w:rsidR="00000000" w:rsidDel="00000000" w:rsidP="00000000" w:rsidRDefault="00000000" w:rsidRPr="00000000" w14:paraId="0000000A">
            <w:pPr>
              <w:spacing w:line="240" w:lineRule="auto"/>
              <w:rPr>
                <w:rFonts w:ascii="Arial" w:cs="Arial" w:eastAsia="Arial" w:hAnsi="Arial"/>
                <w:b w:val="1"/>
              </w:rPr>
            </w:pPr>
            <w:r w:rsidDel="00000000" w:rsidR="00000000" w:rsidRPr="00000000">
              <w:rPr>
                <w:rtl w:val="0"/>
              </w:rPr>
            </w:r>
          </w:p>
        </w:tc>
      </w:tr>
      <w:tr>
        <w:trPr>
          <w:cantSplit w:val="0"/>
          <w:trHeight w:val="514" w:hRule="atLeast"/>
          <w:tblHeader w:val="0"/>
        </w:trPr>
        <w:tc>
          <w:tcPr>
            <w:shd w:fill="92d050" w:val="clear"/>
            <w:vAlign w:val="center"/>
          </w:tcPr>
          <w:p w:rsidR="00000000" w:rsidDel="00000000" w:rsidP="00000000" w:rsidRDefault="00000000" w:rsidRPr="00000000" w14:paraId="0000000F">
            <w:pPr>
              <w:spacing w:line="240" w:lineRule="auto"/>
              <w:rPr>
                <w:rFonts w:ascii="Arial" w:cs="Arial" w:eastAsia="Arial" w:hAnsi="Arial"/>
                <w:i w:val="1"/>
              </w:rPr>
            </w:pPr>
            <w:r w:rsidDel="00000000" w:rsidR="00000000" w:rsidRPr="00000000">
              <w:rPr>
                <w:rFonts w:ascii="Arial" w:cs="Arial" w:eastAsia="Arial" w:hAnsi="Arial"/>
                <w:b w:val="1"/>
                <w:i w:val="1"/>
                <w:rtl w:val="0"/>
              </w:rPr>
              <w:t xml:space="preserve">Süre</w:t>
            </w:r>
            <w:r w:rsidDel="00000000" w:rsidR="00000000" w:rsidRPr="00000000">
              <w:rPr>
                <w:rtl w:val="0"/>
              </w:rPr>
            </w:r>
          </w:p>
        </w:tc>
        <w:tc>
          <w:tcPr>
            <w:gridSpan w:val="5"/>
            <w:vAlign w:val="center"/>
          </w:tcPr>
          <w:p w:rsidR="00000000" w:rsidDel="00000000" w:rsidP="00000000" w:rsidRDefault="00000000" w:rsidRPr="00000000" w14:paraId="00000010">
            <w:pPr>
              <w:spacing w:line="240" w:lineRule="auto"/>
              <w:rPr>
                <w:rFonts w:ascii="Arial" w:cs="Arial" w:eastAsia="Arial" w:hAnsi="Arial"/>
                <w:i w:val="1"/>
                <w:color w:val="000000"/>
              </w:rPr>
            </w:pPr>
            <w:r w:rsidDel="00000000" w:rsidR="00000000" w:rsidRPr="00000000">
              <w:rPr>
                <w:rFonts w:ascii="Arial" w:cs="Arial" w:eastAsia="Arial" w:hAnsi="Arial"/>
                <w:i w:val="1"/>
                <w:color w:val="000000"/>
                <w:rtl w:val="0"/>
              </w:rPr>
              <w:t xml:space="preserve">1 </w:t>
            </w:r>
            <w:r w:rsidDel="00000000" w:rsidR="00000000" w:rsidRPr="00000000">
              <w:rPr>
                <w:rFonts w:ascii="Arial" w:cs="Arial" w:eastAsia="Arial" w:hAnsi="Arial"/>
                <w:i w:val="1"/>
                <w:rtl w:val="0"/>
              </w:rPr>
              <w:t xml:space="preserve">Saat</w:t>
            </w:r>
            <w:r w:rsidDel="00000000" w:rsidR="00000000" w:rsidRPr="00000000">
              <w:rPr>
                <w:rtl w:val="0"/>
              </w:rPr>
            </w:r>
          </w:p>
        </w:tc>
      </w:tr>
      <w:tr>
        <w:trPr>
          <w:cantSplit w:val="0"/>
          <w:trHeight w:val="537" w:hRule="atLeast"/>
          <w:tblHeader w:val="0"/>
        </w:trPr>
        <w:tc>
          <w:tcPr>
            <w:vMerge w:val="restart"/>
            <w:shd w:fill="92d050" w:val="clear"/>
            <w:vAlign w:val="center"/>
          </w:tcPr>
          <w:p w:rsidR="00000000" w:rsidDel="00000000" w:rsidP="00000000" w:rsidRDefault="00000000" w:rsidRPr="00000000" w14:paraId="00000015">
            <w:pPr>
              <w:spacing w:line="240" w:lineRule="auto"/>
              <w:rPr>
                <w:rFonts w:ascii="Arial" w:cs="Arial" w:eastAsia="Arial" w:hAnsi="Arial"/>
                <w:i w:val="1"/>
              </w:rPr>
            </w:pPr>
            <w:r w:rsidDel="00000000" w:rsidR="00000000" w:rsidRPr="00000000">
              <w:rPr>
                <w:rFonts w:ascii="Arial" w:cs="Arial" w:eastAsia="Arial" w:hAnsi="Arial"/>
                <w:b w:val="1"/>
                <w:i w:val="1"/>
                <w:rtl w:val="0"/>
              </w:rPr>
              <w:t xml:space="preserve">Teslimat Yöntemi </w:t>
            </w:r>
            <w:r w:rsidDel="00000000" w:rsidR="00000000" w:rsidRPr="00000000">
              <w:rPr>
                <w:rtl w:val="0"/>
              </w:rPr>
            </w:r>
          </w:p>
        </w:tc>
        <w:tc>
          <w:tcPr>
            <w:vMerge w:val="restart"/>
            <w:vAlign w:val="center"/>
          </w:tcPr>
          <w:p w:rsidR="00000000" w:rsidDel="00000000" w:rsidP="00000000" w:rsidRDefault="00000000" w:rsidRPr="00000000" w14:paraId="00000016">
            <w:pPr>
              <w:spacing w:line="240" w:lineRule="auto"/>
              <w:rPr>
                <w:rFonts w:ascii="Arial" w:cs="Arial" w:eastAsia="Arial" w:hAnsi="Arial"/>
              </w:rPr>
            </w:pPr>
            <w:r w:rsidDel="00000000" w:rsidR="00000000" w:rsidRPr="00000000">
              <w:rPr>
                <w:rFonts w:ascii="Arial" w:cs="Arial" w:eastAsia="Arial" w:hAnsi="Arial"/>
                <w:rtl w:val="0"/>
              </w:rPr>
              <w:t xml:space="preserve">Karışık </w:t>
            </w: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17">
            <w:pPr>
              <w:spacing w:line="240" w:lineRule="auto"/>
              <w:jc w:val="center"/>
              <w:rPr>
                <w:rFonts w:ascii="Arial" w:cs="Arial" w:eastAsia="Arial" w:hAnsi="Arial"/>
              </w:rPr>
            </w:pPr>
            <w:r w:rsidDel="00000000" w:rsidR="00000000" w:rsidRPr="00000000">
              <w:rPr>
                <w:rFonts w:ascii="Arial" w:cs="Arial" w:eastAsia="Arial" w:hAnsi="Arial"/>
                <w:rtl w:val="0"/>
              </w:rPr>
              <w:t xml:space="preserve">Yüz yüze □</w:t>
            </w:r>
          </w:p>
        </w:tc>
        <w:tc>
          <w:tcPr>
            <w:vAlign w:val="center"/>
          </w:tcPr>
          <w:p w:rsidR="00000000" w:rsidDel="00000000" w:rsidP="00000000" w:rsidRDefault="00000000" w:rsidRPr="00000000" w14:paraId="00000019">
            <w:pPr>
              <w:spacing w:line="240" w:lineRule="auto"/>
              <w:jc w:val="center"/>
              <w:rPr>
                <w:rFonts w:ascii="Arial" w:cs="Arial" w:eastAsia="Arial" w:hAnsi="Arial"/>
              </w:rPr>
            </w:pPr>
            <w:r w:rsidDel="00000000" w:rsidR="00000000" w:rsidRPr="00000000">
              <w:rPr>
                <w:rFonts w:ascii="Arial" w:cs="Arial" w:eastAsia="Arial" w:hAnsi="Arial"/>
                <w:rtl w:val="0"/>
              </w:rPr>
              <w:t xml:space="preserve">Çevrimiçi öğrenme □</w:t>
            </w:r>
          </w:p>
        </w:tc>
        <w:tc>
          <w:tcPr>
            <w:vAlign w:val="center"/>
          </w:tcPr>
          <w:p w:rsidR="00000000" w:rsidDel="00000000" w:rsidP="00000000" w:rsidRDefault="00000000" w:rsidRPr="00000000" w14:paraId="0000001A">
            <w:pPr>
              <w:spacing w:line="240" w:lineRule="auto"/>
              <w:rPr>
                <w:rFonts w:ascii="Arial" w:cs="Arial" w:eastAsia="Arial" w:hAnsi="Arial"/>
              </w:rPr>
            </w:pPr>
            <w:r w:rsidDel="00000000" w:rsidR="00000000" w:rsidRPr="00000000">
              <w:rPr>
                <w:rFonts w:ascii="Arial" w:cs="Arial" w:eastAsia="Arial" w:hAnsi="Arial"/>
                <w:rtl w:val="0"/>
              </w:rPr>
              <w:t xml:space="preserve">Uzaktan Eğitim (Öğrenme Platformu</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 </w:t>
            </w:r>
          </w:p>
        </w:tc>
      </w:tr>
      <w:tr>
        <w:trPr>
          <w:cantSplit w:val="0"/>
          <w:trHeight w:val="363" w:hRule="atLeast"/>
          <w:tblHeader w:val="0"/>
        </w:trPr>
        <w:tc>
          <w:tcPr>
            <w:vMerge w:val="continue"/>
            <w:shd w:fill="92d050"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01D">
            <w:pPr>
              <w:spacing w:line="240" w:lineRule="auto"/>
              <w:rPr>
                <w:rFonts w:ascii="Arial" w:cs="Arial" w:eastAsia="Arial" w:hAnsi="Arial"/>
              </w:rPr>
            </w:pPr>
            <w:r w:rsidDel="00000000" w:rsidR="00000000" w:rsidRPr="00000000">
              <w:rPr>
                <w:rFonts w:ascii="Arial" w:cs="Arial" w:eastAsia="Arial" w:hAnsi="Arial"/>
                <w:rtl w:val="0"/>
              </w:rPr>
              <w:t xml:space="preserve">Zaman: </w:t>
            </w:r>
          </w:p>
        </w:tc>
        <w:tc>
          <w:tcPr>
            <w:vAlign w:val="center"/>
          </w:tcPr>
          <w:p w:rsidR="00000000" w:rsidDel="00000000" w:rsidP="00000000" w:rsidRDefault="00000000" w:rsidRPr="00000000" w14:paraId="0000001F">
            <w:pPr>
              <w:spacing w:line="240" w:lineRule="auto"/>
              <w:rPr>
                <w:rFonts w:ascii="Arial" w:cs="Arial" w:eastAsia="Arial" w:hAnsi="Arial"/>
              </w:rPr>
            </w:pPr>
            <w:r w:rsidDel="00000000" w:rsidR="00000000" w:rsidRPr="00000000">
              <w:rPr>
                <w:rFonts w:ascii="Arial" w:cs="Arial" w:eastAsia="Arial" w:hAnsi="Arial"/>
                <w:rtl w:val="0"/>
              </w:rPr>
              <w:t xml:space="preserve">Zaman: </w:t>
            </w:r>
          </w:p>
        </w:tc>
        <w:tc>
          <w:tcPr>
            <w:vAlign w:val="center"/>
          </w:tcPr>
          <w:p w:rsidR="00000000" w:rsidDel="00000000" w:rsidP="00000000" w:rsidRDefault="00000000" w:rsidRPr="00000000" w14:paraId="00000020">
            <w:pPr>
              <w:spacing w:line="240" w:lineRule="auto"/>
              <w:rPr>
                <w:rFonts w:ascii="Arial" w:cs="Arial" w:eastAsia="Arial" w:hAnsi="Arial"/>
              </w:rPr>
            </w:pPr>
            <w:r w:rsidDel="00000000" w:rsidR="00000000" w:rsidRPr="00000000">
              <w:rPr>
                <w:rFonts w:ascii="Arial" w:cs="Arial" w:eastAsia="Arial" w:hAnsi="Arial"/>
                <w:rtl w:val="0"/>
              </w:rPr>
              <w:t xml:space="preserve">Zaman: </w:t>
            </w:r>
          </w:p>
        </w:tc>
      </w:tr>
      <w:tr>
        <w:trPr>
          <w:cantSplit w:val="0"/>
          <w:trHeight w:val="1415" w:hRule="atLeast"/>
          <w:tblHeader w:val="0"/>
        </w:trPr>
        <w:tc>
          <w:tcPr>
            <w:vMerge w:val="continue"/>
            <w:shd w:fill="92d050" w:val="cle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5"/>
            <w:vAlign w:val="center"/>
          </w:tcPr>
          <w:p w:rsidR="00000000" w:rsidDel="00000000" w:rsidP="00000000" w:rsidRDefault="00000000" w:rsidRPr="00000000" w14:paraId="00000022">
            <w:pPr>
              <w:spacing w:line="240" w:lineRule="auto"/>
              <w:rPr>
                <w:rFonts w:ascii="Arial" w:cs="Arial" w:eastAsia="Arial" w:hAnsi="Arial"/>
              </w:rPr>
            </w:pPr>
            <w:r w:rsidDel="00000000" w:rsidR="00000000" w:rsidRPr="00000000">
              <w:rPr>
                <w:rFonts w:ascii="Arial" w:cs="Arial" w:eastAsia="Arial" w:hAnsi="Arial"/>
                <w:rtl w:val="0"/>
              </w:rPr>
              <w:t xml:space="preserve">Seçimle ilgili notlar: </w:t>
            </w:r>
          </w:p>
          <w:p w:rsidR="00000000" w:rsidDel="00000000" w:rsidP="00000000" w:rsidRDefault="00000000" w:rsidRPr="00000000" w14:paraId="00000023">
            <w:pPr>
              <w:spacing w:after="240" w:before="240" w:line="2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Eğitmen, öğrencilerin ilgisini, konumu, mevcut öğretim alanını ve kaynakları, sosyal durumu vb. dikkate alarak kurs verme yöntemini seçecektir.</w:t>
            </w:r>
            <w:r w:rsidDel="00000000" w:rsidR="00000000" w:rsidRPr="00000000">
              <w:rPr>
                <w:rtl w:val="0"/>
              </w:rPr>
            </w:r>
          </w:p>
        </w:tc>
      </w:tr>
      <w:tr>
        <w:trPr>
          <w:cantSplit w:val="0"/>
          <w:trHeight w:val="701" w:hRule="atLeast"/>
          <w:tblHeader w:val="0"/>
        </w:trPr>
        <w:tc>
          <w:tcPr>
            <w:shd w:fill="92d050" w:val="clear"/>
            <w:vAlign w:val="center"/>
          </w:tcPr>
          <w:p w:rsidR="00000000" w:rsidDel="00000000" w:rsidP="00000000" w:rsidRDefault="00000000" w:rsidRPr="00000000" w14:paraId="00000028">
            <w:pPr>
              <w:spacing w:line="240" w:lineRule="auto"/>
              <w:rPr>
                <w:rFonts w:ascii="Arial" w:cs="Arial" w:eastAsia="Arial" w:hAnsi="Arial"/>
              </w:rPr>
            </w:pPr>
            <w:r w:rsidDel="00000000" w:rsidR="00000000" w:rsidRPr="00000000">
              <w:rPr>
                <w:rFonts w:ascii="Arial" w:cs="Arial" w:eastAsia="Arial" w:hAnsi="Arial"/>
                <w:b w:val="1"/>
                <w:i w:val="1"/>
                <w:rtl w:val="0"/>
              </w:rPr>
              <w:t xml:space="preserve">Amaçlanan öğrenme çıktıları:</w:t>
            </w:r>
            <w:r w:rsidDel="00000000" w:rsidR="00000000" w:rsidRPr="00000000">
              <w:rPr>
                <w:rFonts w:ascii="Arial" w:cs="Arial" w:eastAsia="Arial" w:hAnsi="Arial"/>
                <w:b w:val="1"/>
                <w:rtl w:val="0"/>
              </w:rPr>
              <w:t xml:space="preserve"> </w:t>
            </w:r>
            <w:r w:rsidDel="00000000" w:rsidR="00000000" w:rsidRPr="00000000">
              <w:rPr>
                <w:rtl w:val="0"/>
              </w:rPr>
            </w:r>
          </w:p>
        </w:tc>
        <w:tc>
          <w:tcPr>
            <w:gridSpan w:val="5"/>
            <w:vAlign w:val="center"/>
          </w:tcPr>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Kırsal turizm ve agroturizm kavramlarını ve bunların temel unsurlarını tanımlamak.</w:t>
            </w:r>
          </w:p>
          <w:p w:rsidR="00000000" w:rsidDel="00000000" w:rsidP="00000000" w:rsidRDefault="00000000" w:rsidRPr="00000000" w14:paraId="0000002A">
            <w:pPr>
              <w:numPr>
                <w:ilvl w:val="0"/>
                <w:numId w:val="4"/>
              </w:numPr>
              <w:spacing w:after="0" w:afterAutospacing="0" w:before="0" w:beforeAutospacing="0" w:lineRule="auto"/>
              <w:ind w:left="720" w:hanging="360"/>
            </w:pPr>
            <w:r w:rsidDel="00000000" w:rsidR="00000000" w:rsidRPr="00000000">
              <w:rPr>
                <w:rFonts w:ascii="Arial" w:cs="Arial" w:eastAsia="Arial" w:hAnsi="Arial"/>
                <w:rtl w:val="0"/>
              </w:rPr>
              <w:t xml:space="preserve">Kırsal turizmin karşılaştığı zorluklara örnekler verebilecektir.</w:t>
            </w:r>
          </w:p>
          <w:p w:rsidR="00000000" w:rsidDel="00000000" w:rsidP="00000000" w:rsidRDefault="00000000" w:rsidRPr="00000000" w14:paraId="0000002B">
            <w:pPr>
              <w:numPr>
                <w:ilvl w:val="0"/>
                <w:numId w:val="4"/>
              </w:numPr>
              <w:spacing w:after="240" w:before="0" w:beforeAutospacing="0" w:lineRule="auto"/>
              <w:ind w:left="720" w:hanging="360"/>
            </w:pPr>
            <w:r w:rsidDel="00000000" w:rsidR="00000000" w:rsidRPr="00000000">
              <w:rPr>
                <w:rFonts w:ascii="Arial" w:cs="Arial" w:eastAsia="Arial" w:hAnsi="Arial"/>
                <w:rtl w:val="0"/>
              </w:rPr>
              <w:t xml:space="preserve">Kırsal turizmin gelişimini nelerin etkilediğini tanımlayabilecektir.</w:t>
            </w:r>
          </w:p>
        </w:tc>
      </w:tr>
      <w:tr>
        <w:trPr>
          <w:cantSplit w:val="0"/>
          <w:trHeight w:val="410" w:hRule="atLeast"/>
          <w:tblHeader w:val="0"/>
        </w:trPr>
        <w:tc>
          <w:tcPr>
            <w:vMerge w:val="restart"/>
            <w:shd w:fill="92d050" w:val="clear"/>
            <w:vAlign w:val="center"/>
          </w:tcPr>
          <w:p w:rsidR="00000000" w:rsidDel="00000000" w:rsidP="00000000" w:rsidRDefault="00000000" w:rsidRPr="00000000" w14:paraId="00000030">
            <w:pPr>
              <w:spacing w:line="240" w:lineRule="auto"/>
              <w:rPr>
                <w:rFonts w:ascii="Arial" w:cs="Arial" w:eastAsia="Arial" w:hAnsi="Arial"/>
                <w:b w:val="1"/>
                <w:i w:val="1"/>
              </w:rPr>
            </w:pPr>
            <w:r w:rsidDel="00000000" w:rsidR="00000000" w:rsidRPr="00000000">
              <w:rPr>
                <w:rFonts w:ascii="Arial" w:cs="Arial" w:eastAsia="Arial" w:hAnsi="Arial"/>
                <w:b w:val="1"/>
                <w:i w:val="1"/>
                <w:rtl w:val="0"/>
              </w:rPr>
              <w:t xml:space="preserve">Oturum Detayları:</w:t>
            </w:r>
          </w:p>
        </w:tc>
        <w:tc>
          <w:tcPr>
            <w:gridSpan w:val="2"/>
            <w:shd w:fill="e2efd9" w:val="clear"/>
          </w:tcPr>
          <w:p w:rsidR="00000000" w:rsidDel="00000000" w:rsidP="00000000" w:rsidRDefault="00000000" w:rsidRPr="00000000" w14:paraId="00000031">
            <w:pPr>
              <w:spacing w:line="240" w:lineRule="auto"/>
              <w:rPr>
                <w:rFonts w:ascii="Arial" w:cs="Arial" w:eastAsia="Arial" w:hAnsi="Arial"/>
              </w:rPr>
            </w:pPr>
            <w:r w:rsidDel="00000000" w:rsidR="00000000" w:rsidRPr="00000000">
              <w:rPr>
                <w:rFonts w:ascii="Arial" w:cs="Arial" w:eastAsia="Arial" w:hAnsi="Arial"/>
                <w:b w:val="1"/>
                <w:rtl w:val="0"/>
              </w:rPr>
              <w:t xml:space="preserve">Ders Materyali:</w:t>
            </w:r>
            <w:r w:rsidDel="00000000" w:rsidR="00000000" w:rsidRPr="00000000">
              <w:rPr>
                <w:rtl w:val="0"/>
              </w:rPr>
            </w:r>
          </w:p>
        </w:tc>
        <w:tc>
          <w:tcPr>
            <w:gridSpan w:val="2"/>
            <w:shd w:fill="e2efd9" w:val="clear"/>
          </w:tcPr>
          <w:p w:rsidR="00000000" w:rsidDel="00000000" w:rsidP="00000000" w:rsidRDefault="00000000" w:rsidRPr="00000000" w14:paraId="00000033">
            <w:pPr>
              <w:spacing w:line="240" w:lineRule="auto"/>
              <w:rPr>
                <w:rFonts w:ascii="Arial" w:cs="Arial" w:eastAsia="Arial" w:hAnsi="Arial"/>
              </w:rPr>
            </w:pPr>
            <w:r w:rsidDel="00000000" w:rsidR="00000000" w:rsidRPr="00000000">
              <w:rPr>
                <w:rFonts w:ascii="Arial" w:cs="Arial" w:eastAsia="Arial" w:hAnsi="Arial"/>
                <w:b w:val="1"/>
                <w:rtl w:val="0"/>
              </w:rPr>
              <w:t xml:space="preserve">Eğitmenler için yöntemler ve talimatlar:</w:t>
              <w:br w:type="textWrapping"/>
            </w:r>
            <w:r w:rsidDel="00000000" w:rsidR="00000000" w:rsidRPr="00000000">
              <w:rPr>
                <w:rtl w:val="0"/>
              </w:rPr>
            </w:r>
          </w:p>
        </w:tc>
        <w:tc>
          <w:tcPr>
            <w:shd w:fill="e2efd9" w:val="clear"/>
          </w:tcPr>
          <w:p w:rsidR="00000000" w:rsidDel="00000000" w:rsidP="00000000" w:rsidRDefault="00000000" w:rsidRPr="00000000" w14:paraId="00000035">
            <w:pPr>
              <w:spacing w:line="240" w:lineRule="auto"/>
              <w:rPr>
                <w:rFonts w:ascii="Arial" w:cs="Arial" w:eastAsia="Arial" w:hAnsi="Arial"/>
              </w:rPr>
            </w:pPr>
            <w:r w:rsidDel="00000000" w:rsidR="00000000" w:rsidRPr="00000000">
              <w:rPr>
                <w:rFonts w:ascii="Arial" w:cs="Arial" w:eastAsia="Arial" w:hAnsi="Arial"/>
                <w:b w:val="1"/>
                <w:rtl w:val="0"/>
              </w:rPr>
              <w:t xml:space="preserve">Gerekli Kaynaklar:</w:t>
            </w:r>
            <w:r w:rsidDel="00000000" w:rsidR="00000000" w:rsidRPr="00000000">
              <w:rPr>
                <w:rtl w:val="0"/>
              </w:rPr>
            </w:r>
          </w:p>
        </w:tc>
      </w:tr>
      <w:tr>
        <w:trPr>
          <w:cantSplit w:val="0"/>
          <w:trHeight w:val="701" w:hRule="atLeast"/>
          <w:tblHeader w:val="0"/>
        </w:trPr>
        <w:tc>
          <w:tcPr>
            <w:vMerge w:val="continue"/>
            <w:shd w:fill="92d050"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37">
            <w:pPr>
              <w:spacing w:line="240" w:lineRule="auto"/>
              <w:rPr>
                <w:rFonts w:ascii="Arial" w:cs="Arial" w:eastAsia="Arial" w:hAnsi="Arial"/>
                <w:b w:val="1"/>
              </w:rPr>
            </w:pPr>
            <w:r w:rsidDel="00000000" w:rsidR="00000000" w:rsidRPr="00000000">
              <w:rPr>
                <w:rFonts w:ascii="Arial" w:cs="Arial" w:eastAsia="Arial" w:hAnsi="Arial"/>
                <w:b w:val="1"/>
                <w:rtl w:val="0"/>
              </w:rPr>
              <w:t xml:space="preserve">Giriş</w:t>
            </w:r>
          </w:p>
          <w:p w:rsidR="00000000" w:rsidDel="00000000" w:rsidP="00000000" w:rsidRDefault="00000000" w:rsidRPr="00000000" w14:paraId="00000038">
            <w:pPr>
              <w:spacing w:line="240" w:lineRule="auto"/>
              <w:rPr>
                <w:rFonts w:ascii="Arial" w:cs="Arial" w:eastAsia="Arial" w:hAnsi="Arial"/>
                <w:b w:val="1"/>
              </w:rPr>
            </w:pPr>
            <w:r w:rsidDel="00000000" w:rsidR="00000000" w:rsidRPr="00000000">
              <w:rPr>
                <w:rtl w:val="0"/>
              </w:rPr>
            </w:r>
          </w:p>
        </w:tc>
        <w:tc>
          <w:tcPr>
            <w:gridSpan w:val="2"/>
            <w:vAlign w:val="center"/>
          </w:tcPr>
          <w:p w:rsidR="00000000" w:rsidDel="00000000" w:rsidP="00000000" w:rsidRDefault="00000000" w:rsidRPr="00000000" w14:paraId="0000003A">
            <w:pPr>
              <w:spacing w:after="240" w:before="240" w:line="240" w:lineRule="auto"/>
              <w:rPr>
                <w:rFonts w:ascii="Arial" w:cs="Arial" w:eastAsia="Arial" w:hAnsi="Arial"/>
                <w:b w:val="1"/>
              </w:rPr>
            </w:pPr>
            <w:r w:rsidDel="00000000" w:rsidR="00000000" w:rsidRPr="00000000">
              <w:rPr>
                <w:rFonts w:ascii="Arial" w:cs="Arial" w:eastAsia="Arial" w:hAnsi="Arial"/>
                <w:b w:val="1"/>
                <w:rtl w:val="0"/>
              </w:rPr>
              <w:t xml:space="preserve">Eğitmen kısaca konuyu ve dersin hedeflerini tanıtacaktır.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Örnek alıştırmalar aşağıda önerilmektedir.</w:t>
              <w:br w:type="textWrapping"/>
            </w:r>
          </w:p>
          <w:p w:rsidR="00000000" w:rsidDel="00000000" w:rsidP="00000000" w:rsidRDefault="00000000" w:rsidRPr="00000000" w14:paraId="0000003B">
            <w:pPr>
              <w:numPr>
                <w:ilvl w:val="0"/>
                <w:numId w:val="1"/>
              </w:numPr>
              <w:spacing w:after="0" w:afterAutospacing="0" w:before="240" w:line="240" w:lineRule="auto"/>
              <w:ind w:left="720" w:hanging="360"/>
              <w:rPr>
                <w:rFonts w:ascii="Arial" w:cs="Arial" w:eastAsia="Arial" w:hAnsi="Arial"/>
              </w:rPr>
            </w:pPr>
            <w:r w:rsidDel="00000000" w:rsidR="00000000" w:rsidRPr="00000000">
              <w:rPr>
                <w:rFonts w:ascii="Arial" w:cs="Arial" w:eastAsia="Arial" w:hAnsi="Arial"/>
                <w:i w:val="1"/>
                <w:rtl w:val="0"/>
              </w:rPr>
              <w:t xml:space="preserve">Durum Çalışmaları</w:t>
            </w:r>
            <w:r w:rsidDel="00000000" w:rsidR="00000000" w:rsidRPr="00000000">
              <w:rPr>
                <w:rFonts w:ascii="Arial" w:cs="Arial" w:eastAsia="Arial" w:hAnsi="Arial"/>
                <w:rtl w:val="0"/>
              </w:rPr>
              <w:t xml:space="preserve">: Öğrenciler başarılı tarım turizmi işletmelerinin durum çalışmalarını sunarlar. Benzersiz teklifler, pazarlama stratejileri ve toplum katılımı gibi başarılarına katkıda bulunan temel faktörleri tartışırlar.</w:t>
            </w:r>
          </w:p>
          <w:p w:rsidR="00000000" w:rsidDel="00000000" w:rsidP="00000000" w:rsidRDefault="00000000" w:rsidRPr="00000000" w14:paraId="0000003C">
            <w:pPr>
              <w:numPr>
                <w:ilvl w:val="0"/>
                <w:numId w:val="1"/>
              </w:numPr>
              <w:spacing w:after="0" w:afterAutospacing="0" w:before="0" w:beforeAutospacing="0" w:line="240" w:lineRule="auto"/>
              <w:ind w:left="720" w:hanging="360"/>
              <w:rPr>
                <w:rFonts w:ascii="Arial" w:cs="Arial" w:eastAsia="Arial" w:hAnsi="Arial"/>
              </w:rPr>
            </w:pPr>
            <w:r w:rsidDel="00000000" w:rsidR="00000000" w:rsidRPr="00000000">
              <w:rPr>
                <w:rFonts w:ascii="Arial" w:cs="Arial" w:eastAsia="Arial" w:hAnsi="Arial"/>
                <w:i w:val="1"/>
                <w:rtl w:val="0"/>
              </w:rPr>
              <w:t xml:space="preserve">Görsel Yardımlar</w:t>
            </w:r>
            <w:r w:rsidDel="00000000" w:rsidR="00000000" w:rsidRPr="00000000">
              <w:rPr>
                <w:rFonts w:ascii="Arial" w:cs="Arial" w:eastAsia="Arial" w:hAnsi="Arial"/>
                <w:rtl w:val="0"/>
              </w:rPr>
              <w:t xml:space="preserve">: Eğitmen, çiftlik konaklamaları, bağ turları ve tarım festivalleri gibi çeşitli tarım turizmi deneyimlerini sergileyen fotoğraflar ve videolar sunar. Bu görsel bağlam, katılımcıların kavramı ve potansiyelini daha iyi anlamalarına yardımcı olabilir.</w:t>
            </w:r>
          </w:p>
          <w:p w:rsidR="00000000" w:rsidDel="00000000" w:rsidP="00000000" w:rsidRDefault="00000000" w:rsidRPr="00000000" w14:paraId="0000003D">
            <w:pPr>
              <w:numPr>
                <w:ilvl w:val="0"/>
                <w:numId w:val="1"/>
              </w:numPr>
              <w:spacing w:after="240" w:before="0" w:beforeAutospacing="0" w:line="240" w:lineRule="auto"/>
              <w:ind w:left="720" w:hanging="360"/>
              <w:rPr>
                <w:rFonts w:ascii="Arial" w:cs="Arial" w:eastAsia="Arial" w:hAnsi="Arial"/>
              </w:rPr>
            </w:pPr>
            <w:r w:rsidDel="00000000" w:rsidR="00000000" w:rsidRPr="00000000">
              <w:rPr>
                <w:rFonts w:ascii="Arial" w:cs="Arial" w:eastAsia="Arial" w:hAnsi="Arial"/>
                <w:i w:val="1"/>
                <w:rtl w:val="0"/>
              </w:rPr>
              <w:t xml:space="preserve">Beyin Fırtınası Oturumu</w:t>
            </w:r>
            <w:r w:rsidDel="00000000" w:rsidR="00000000" w:rsidRPr="00000000">
              <w:rPr>
                <w:rFonts w:ascii="Arial" w:cs="Arial" w:eastAsia="Arial" w:hAnsi="Arial"/>
                <w:rtl w:val="0"/>
              </w:rPr>
              <w:t xml:space="preserve">: Eğitmen, katılımcıların kendi bölgelerinde tarım turizmi faaliyetleri için fikirler ürettikleri bir beyin fırtınası oturumunu yönetir. Eğitmen yaratıcılığı teşvik eder ve yerel kaynaklardan ve geleneklerden yararlanmaya odaklanır.</w:t>
            </w:r>
            <w:r w:rsidDel="00000000" w:rsidR="00000000" w:rsidRPr="00000000">
              <w:rPr>
                <w:rtl w:val="0"/>
              </w:rPr>
            </w:r>
          </w:p>
        </w:tc>
        <w:tc>
          <w:tcPr/>
          <w:p w:rsidR="00000000" w:rsidDel="00000000" w:rsidP="00000000" w:rsidRDefault="00000000" w:rsidRPr="00000000" w14:paraId="0000003F">
            <w:pPr>
              <w:numPr>
                <w:ilvl w:val="0"/>
                <w:numId w:val="3"/>
              </w:numPr>
              <w:spacing w:after="0" w:afterAutospacing="0" w:before="240" w:line="240" w:lineRule="auto"/>
              <w:ind w:left="720" w:hanging="360"/>
              <w:rPr>
                <w:rFonts w:ascii="Arial" w:cs="Arial" w:eastAsia="Arial" w:hAnsi="Arial"/>
              </w:rPr>
            </w:pPr>
            <w:r w:rsidDel="00000000" w:rsidR="00000000" w:rsidRPr="00000000">
              <w:rPr>
                <w:rFonts w:ascii="Arial" w:cs="Arial" w:eastAsia="Arial" w:hAnsi="Arial"/>
                <w:rtl w:val="0"/>
              </w:rPr>
              <w:t xml:space="preserve">PC / Dizüstü Bilgisayar ve Video</w:t>
            </w:r>
          </w:p>
          <w:p w:rsidR="00000000" w:rsidDel="00000000" w:rsidP="00000000" w:rsidRDefault="00000000" w:rsidRPr="00000000" w14:paraId="00000040">
            <w:pPr>
              <w:numPr>
                <w:ilvl w:val="0"/>
                <w:numId w:val="3"/>
              </w:numPr>
              <w:spacing w:after="0" w:afterAutospacing="0" w:before="0" w:before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Konferans platformları (Zoom, Teams veya ClickMeeting) - çevrimiçi dersler için</w:t>
            </w:r>
          </w:p>
          <w:p w:rsidR="00000000" w:rsidDel="00000000" w:rsidP="00000000" w:rsidRDefault="00000000" w:rsidRPr="00000000" w14:paraId="00000041">
            <w:pPr>
              <w:numPr>
                <w:ilvl w:val="0"/>
                <w:numId w:val="3"/>
              </w:numPr>
              <w:spacing w:after="240" w:before="0" w:before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Kağıt, kalem, post-it - yüz yüze oturumlar için</w:t>
            </w:r>
          </w:p>
          <w:p w:rsidR="00000000" w:rsidDel="00000000" w:rsidP="00000000" w:rsidRDefault="00000000" w:rsidRPr="00000000" w14:paraId="00000042">
            <w:pPr>
              <w:spacing w:after="0" w:line="240" w:lineRule="auto"/>
              <w:rPr>
                <w:rFonts w:ascii="Arial" w:cs="Arial" w:eastAsia="Arial" w:hAnsi="Arial"/>
              </w:rPr>
            </w:pPr>
            <w:r w:rsidDel="00000000" w:rsidR="00000000" w:rsidRPr="00000000">
              <w:rPr>
                <w:rtl w:val="0"/>
              </w:rPr>
            </w:r>
          </w:p>
        </w:tc>
      </w:tr>
      <w:tr>
        <w:trPr>
          <w:cantSplit w:val="0"/>
          <w:trHeight w:val="701" w:hRule="atLeast"/>
          <w:tblHeader w:val="0"/>
        </w:trPr>
        <w:tc>
          <w:tcPr>
            <w:vMerge w:val="continue"/>
            <w:shd w:fill="92d050"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44">
            <w:pPr>
              <w:spacing w:line="240" w:lineRule="auto"/>
              <w:rPr>
                <w:rFonts w:ascii="Arial" w:cs="Arial" w:eastAsia="Arial" w:hAnsi="Arial"/>
              </w:rPr>
            </w:pPr>
            <w:r w:rsidDel="00000000" w:rsidR="00000000" w:rsidRPr="00000000">
              <w:rPr>
                <w:rFonts w:ascii="Arial" w:cs="Arial" w:eastAsia="Arial" w:hAnsi="Arial"/>
                <w:rtl w:val="0"/>
              </w:rPr>
              <w:t xml:space="preserve">Etkinlik 1</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w:t>
            </w:r>
          </w:p>
        </w:tc>
        <w:tc>
          <w:tcPr>
            <w:gridSpan w:val="2"/>
          </w:tcPr>
          <w:p w:rsidR="00000000" w:rsidDel="00000000" w:rsidP="00000000" w:rsidRDefault="00000000" w:rsidRPr="00000000" w14:paraId="00000046">
            <w:pPr>
              <w:spacing w:after="240" w:before="240" w:line="240" w:lineRule="auto"/>
              <w:rPr>
                <w:rFonts w:ascii="Arial" w:cs="Arial" w:eastAsia="Arial" w:hAnsi="Arial"/>
              </w:rPr>
            </w:pPr>
            <w:r w:rsidDel="00000000" w:rsidR="00000000" w:rsidRPr="00000000">
              <w:rPr>
                <w:rFonts w:ascii="Arial" w:cs="Arial" w:eastAsia="Arial" w:hAnsi="Arial"/>
                <w:rtl w:val="0"/>
              </w:rPr>
              <w:t xml:space="preserve">Giriş alıştırmasından sonra, burada eğitmen </w:t>
            </w:r>
            <w:r w:rsidDel="00000000" w:rsidR="00000000" w:rsidRPr="00000000">
              <w:rPr>
                <w:rFonts w:ascii="Arial" w:cs="Arial" w:eastAsia="Arial" w:hAnsi="Arial"/>
                <w:i w:val="1"/>
                <w:rtl w:val="0"/>
              </w:rPr>
              <w:t xml:space="preserve">“Kırsal alanların turistler için çekiciliğini ne etkiler”</w:t>
            </w:r>
            <w:r w:rsidDel="00000000" w:rsidR="00000000" w:rsidRPr="00000000">
              <w:rPr>
                <w:rFonts w:ascii="Arial" w:cs="Arial" w:eastAsia="Arial" w:hAnsi="Arial"/>
                <w:rtl w:val="0"/>
              </w:rPr>
              <w:t xml:space="preserve"> konusuyla ilgili Faaliyeti nasıl yöneteceğine dair bir örneğe sahiptir.</w:t>
            </w:r>
          </w:p>
          <w:p w:rsidR="00000000" w:rsidDel="00000000" w:rsidP="00000000" w:rsidRDefault="00000000" w:rsidRPr="00000000" w14:paraId="00000047">
            <w:pPr>
              <w:numPr>
                <w:ilvl w:val="0"/>
                <w:numId w:val="6"/>
              </w:numPr>
              <w:spacing w:after="0" w:afterAutospacing="0" w:before="240" w:line="240" w:lineRule="auto"/>
              <w:ind w:left="720" w:hanging="360"/>
              <w:rPr>
                <w:rFonts w:ascii="Arial" w:cs="Arial" w:eastAsia="Arial" w:hAnsi="Arial"/>
              </w:rPr>
            </w:pPr>
            <w:r w:rsidDel="00000000" w:rsidR="00000000" w:rsidRPr="00000000">
              <w:rPr>
                <w:rFonts w:ascii="Arial" w:cs="Arial" w:eastAsia="Arial" w:hAnsi="Arial"/>
                <w:i w:val="1"/>
                <w:rtl w:val="0"/>
              </w:rPr>
              <w:t xml:space="preserve">Beyin Fırtınası Oturumu: </w:t>
            </w:r>
            <w:r w:rsidDel="00000000" w:rsidR="00000000" w:rsidRPr="00000000">
              <w:rPr>
                <w:rFonts w:ascii="Arial" w:cs="Arial" w:eastAsia="Arial" w:hAnsi="Arial"/>
                <w:rtl w:val="0"/>
              </w:rPr>
              <w:t xml:space="preserve">Eğitmen, katılımcıların kırsal alanları turistler için çekici kılan doğal güzellikler, kültürel miras, rekreasyon faaliyetleri ve yerel mutfak gibi faktörleri listeledikleri bir beyin fırtınası oturumuyla başlar. Öğrenciler bu fikirleri herkesin görebilmesi için bir tahtaya yazar.</w:t>
            </w:r>
          </w:p>
          <w:p w:rsidR="00000000" w:rsidDel="00000000" w:rsidP="00000000" w:rsidRDefault="00000000" w:rsidRPr="00000000" w14:paraId="00000048">
            <w:pPr>
              <w:numPr>
                <w:ilvl w:val="0"/>
                <w:numId w:val="6"/>
              </w:numPr>
              <w:spacing w:after="240" w:before="0" w:beforeAutospacing="0" w:line="240" w:lineRule="auto"/>
              <w:ind w:left="720" w:hanging="360"/>
              <w:rPr>
                <w:rFonts w:ascii="Arial" w:cs="Arial" w:eastAsia="Arial" w:hAnsi="Arial"/>
              </w:rPr>
            </w:pPr>
            <w:r w:rsidDel="00000000" w:rsidR="00000000" w:rsidRPr="00000000">
              <w:rPr>
                <w:rFonts w:ascii="Arial" w:cs="Arial" w:eastAsia="Arial" w:hAnsi="Arial"/>
                <w:i w:val="1"/>
                <w:rtl w:val="0"/>
              </w:rPr>
              <w:t xml:space="preserve">Grup Tartışmaları: </w:t>
            </w:r>
            <w:r w:rsidDel="00000000" w:rsidR="00000000" w:rsidRPr="00000000">
              <w:rPr>
                <w:rFonts w:ascii="Arial" w:cs="Arial" w:eastAsia="Arial" w:hAnsi="Arial"/>
                <w:rtl w:val="0"/>
              </w:rPr>
              <w:t xml:space="preserve">Eğitmen, katılımcıları küçük gruplara ayırır ve her gruba derinlemesine tartışmaları için belirli bir faktör belirler. Eğitmen, erişilebilirlik, konaklama, pazarlama ve sürdürülebilirlik gibi unsurları değerlendirmelerini ister.</w:t>
            </w:r>
          </w:p>
          <w:p w:rsidR="00000000" w:rsidDel="00000000" w:rsidP="00000000" w:rsidRDefault="00000000" w:rsidRPr="00000000" w14:paraId="00000049">
            <w:pPr>
              <w:spacing w:line="240" w:lineRule="auto"/>
              <w:ind w:left="290" w:hanging="284"/>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(Zoom,</w:t>
            </w:r>
            <w:r w:rsidDel="00000000" w:rsidR="00000000" w:rsidRPr="00000000">
              <w:rPr>
                <w:rFonts w:ascii="Arial" w:cs="Arial" w:eastAsia="Arial" w:hAnsi="Arial"/>
                <w:rtl w:val="0"/>
              </w:rPr>
              <w:t xml:space="preserve">PC / Dizüstü Bilgisayar ve Video</w:t>
            </w:r>
          </w:p>
          <w:p w:rsidR="00000000" w:rsidDel="00000000" w:rsidP="00000000" w:rsidRDefault="00000000" w:rsidRPr="00000000" w14:paraId="0000004C">
            <w:pPr>
              <w:numPr>
                <w:ilvl w:val="0"/>
                <w:numId w:val="5"/>
              </w:numPr>
              <w:spacing w:after="0" w:afterAutospacing="0" w:before="0" w:beforeAutospacing="0" w:line="240" w:lineRule="auto"/>
              <w:ind w:left="720" w:hanging="360"/>
            </w:pPr>
            <w:r w:rsidDel="00000000" w:rsidR="00000000" w:rsidRPr="00000000">
              <w:rPr>
                <w:rFonts w:ascii="Arial" w:cs="Arial" w:eastAsia="Arial" w:hAnsi="Arial"/>
                <w:rtl w:val="0"/>
              </w:rPr>
              <w:t xml:space="preserve">Konferans platformları (Zoom, Teams veya ClickMeeting) - çevrimiçi dersler için</w:t>
            </w:r>
          </w:p>
          <w:p w:rsidR="00000000" w:rsidDel="00000000" w:rsidP="00000000" w:rsidRDefault="00000000" w:rsidRPr="00000000" w14:paraId="0000004D">
            <w:pPr>
              <w:numPr>
                <w:ilvl w:val="0"/>
                <w:numId w:val="5"/>
              </w:numPr>
              <w:spacing w:after="0" w:afterAutospacing="0" w:before="0" w:beforeAutospacing="0" w:line="240" w:lineRule="auto"/>
              <w:ind w:left="720" w:hanging="360"/>
            </w:pPr>
            <w:r w:rsidDel="00000000" w:rsidR="00000000" w:rsidRPr="00000000">
              <w:rPr>
                <w:rFonts w:ascii="Arial" w:cs="Arial" w:eastAsia="Arial" w:hAnsi="Arial"/>
                <w:rtl w:val="0"/>
              </w:rPr>
              <w:t xml:space="preserve">Projektör - yüz yüze oturumlar için </w:t>
            </w:r>
          </w:p>
          <w:p w:rsidR="00000000" w:rsidDel="00000000" w:rsidP="00000000" w:rsidRDefault="00000000" w:rsidRPr="00000000" w14:paraId="0000004E">
            <w:pPr>
              <w:numPr>
                <w:ilvl w:val="0"/>
                <w:numId w:val="5"/>
              </w:numPr>
              <w:spacing w:after="0" w:afterAutospacing="0" w:before="0" w:beforeAutospacing="0" w:line="240" w:lineRule="auto"/>
              <w:ind w:left="720" w:hanging="360"/>
            </w:pPr>
            <w:r w:rsidDel="00000000" w:rsidR="00000000" w:rsidRPr="00000000">
              <w:rPr>
                <w:rFonts w:ascii="Arial" w:cs="Arial" w:eastAsia="Arial" w:hAnsi="Arial"/>
                <w:rtl w:val="0"/>
              </w:rPr>
              <w:t xml:space="preserve">Mikro-kredilendirme “Kırsal Turizm Girişimciliğinde İstihdam Edilebilirlik” PowerPoint. </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rPr>
            </w:pPr>
            <w:r w:rsidDel="00000000" w:rsidR="00000000" w:rsidRPr="00000000">
              <w:rPr>
                <w:rtl w:val="0"/>
              </w:rPr>
            </w:r>
          </w:p>
        </w:tc>
      </w:tr>
      <w:tr>
        <w:trPr>
          <w:cantSplit w:val="0"/>
          <w:trHeight w:val="701" w:hRule="atLeast"/>
          <w:tblHeader w:val="0"/>
        </w:trPr>
        <w:tc>
          <w:tcPr>
            <w:vMerge w:val="continue"/>
            <w:shd w:fill="92d050"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52">
            <w:pPr>
              <w:spacing w:line="240" w:lineRule="auto"/>
              <w:rPr>
                <w:rFonts w:ascii="Arial" w:cs="Arial" w:eastAsia="Arial" w:hAnsi="Arial"/>
              </w:rPr>
            </w:pPr>
            <w:r w:rsidDel="00000000" w:rsidR="00000000" w:rsidRPr="00000000">
              <w:rPr>
                <w:rFonts w:ascii="Arial" w:cs="Arial" w:eastAsia="Arial" w:hAnsi="Arial"/>
                <w:rtl w:val="0"/>
              </w:rPr>
              <w:t xml:space="preserve">Etkinlik Sonrası Tartışma </w:t>
            </w:r>
          </w:p>
          <w:p w:rsidR="00000000" w:rsidDel="00000000" w:rsidP="00000000" w:rsidRDefault="00000000" w:rsidRPr="00000000" w14:paraId="0000005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4">
            <w:pPr>
              <w:spacing w:line="240" w:lineRule="auto"/>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56">
            <w:pPr>
              <w:spacing w:line="240" w:lineRule="auto"/>
              <w:rPr>
                <w:rFonts w:ascii="Arial" w:cs="Arial" w:eastAsia="Arial" w:hAnsi="Arial"/>
                <w:b w:val="1"/>
              </w:rPr>
            </w:pPr>
            <w:r w:rsidDel="00000000" w:rsidR="00000000" w:rsidRPr="00000000">
              <w:rPr>
                <w:rFonts w:ascii="Arial" w:cs="Arial" w:eastAsia="Arial" w:hAnsi="Arial"/>
                <w:b w:val="1"/>
                <w:rtl w:val="0"/>
              </w:rPr>
              <w:t xml:space="preserve">Dersin sonunda eğitmen aşağıdaki hususları tartışacaktır: </w:t>
            </w:r>
          </w:p>
          <w:p w:rsidR="00000000" w:rsidDel="00000000" w:rsidP="00000000" w:rsidRDefault="00000000" w:rsidRPr="00000000" w14:paraId="00000057">
            <w:pPr>
              <w:numPr>
                <w:ilvl w:val="0"/>
                <w:numId w:val="2"/>
              </w:numPr>
              <w:spacing w:after="0" w:afterAutospacing="0" w:before="240" w:line="240" w:lineRule="auto"/>
              <w:ind w:left="720" w:hanging="360"/>
              <w:rPr>
                <w:rFonts w:ascii="Arial" w:cs="Arial" w:eastAsia="Arial" w:hAnsi="Arial"/>
              </w:rPr>
            </w:pPr>
            <w:r w:rsidDel="00000000" w:rsidR="00000000" w:rsidRPr="00000000">
              <w:rPr>
                <w:rFonts w:ascii="Arial" w:cs="Arial" w:eastAsia="Arial" w:hAnsi="Arial"/>
                <w:rtl w:val="0"/>
              </w:rPr>
              <w:t xml:space="preserve">Öğrencilerin kırsal çekiciliği etkileyen faktörlere ilişkin bulguları ve önerileri. Bu, fikirlerin karşılaştırılmasına ve farklı bakış açılarının vurgulanmasına olanak tanır.</w:t>
            </w:r>
          </w:p>
          <w:p w:rsidR="00000000" w:rsidDel="00000000" w:rsidP="00000000" w:rsidRDefault="00000000" w:rsidRPr="00000000" w14:paraId="00000058">
            <w:pPr>
              <w:numPr>
                <w:ilvl w:val="0"/>
                <w:numId w:val="2"/>
              </w:numPr>
              <w:spacing w:after="240" w:before="0" w:before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Farklı gruplar arasında ortaya çıkan ortak temaların ve kilit faktörlerin belirlenmesi ve tartışılması. Bu, ana noktaların pekiştirilmesine yardımcı olur ve herkesin en önemli hususları net bir şekilde anlamasını sağlar.</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50" w:hRule="atLeast"/>
          <w:tblHeader w:val="0"/>
        </w:trPr>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05B">
            <w:pPr>
              <w:spacing w:line="240" w:lineRule="auto"/>
              <w:rPr>
                <w:rFonts w:ascii="Arial" w:cs="Arial" w:eastAsia="Arial" w:hAnsi="Arial"/>
                <w:b w:val="1"/>
                <w:i w:val="1"/>
              </w:rPr>
            </w:pPr>
            <w:r w:rsidDel="00000000" w:rsidR="00000000" w:rsidRPr="00000000">
              <w:rPr>
                <w:rFonts w:ascii="Arial" w:cs="Arial" w:eastAsia="Arial" w:hAnsi="Arial"/>
                <w:b w:val="1"/>
                <w:i w:val="1"/>
                <w:rtl w:val="0"/>
              </w:rPr>
              <w:t xml:space="preserve">Değerlendirme Yöntemeleri</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line="240" w:lineRule="auto"/>
              <w:rPr>
                <w:rFonts w:ascii="Arial" w:cs="Arial" w:eastAsia="Arial" w:hAnsi="Arial"/>
                <w:color w:val="000000"/>
              </w:rPr>
            </w:pPr>
            <w:r w:rsidDel="00000000" w:rsidR="00000000" w:rsidRPr="00000000">
              <w:rPr>
                <w:rFonts w:ascii="Arial" w:cs="Arial" w:eastAsia="Arial" w:hAnsi="Arial"/>
                <w:rtl w:val="0"/>
              </w:rPr>
              <w:t xml:space="preserve">Gayri Resmi Değerlendirme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line="240" w:lineRule="auto"/>
              <w:rPr>
                <w:rFonts w:ascii="Arial" w:cs="Arial" w:eastAsia="Arial" w:hAnsi="Arial"/>
              </w:rPr>
            </w:pPr>
            <w:r w:rsidDel="00000000" w:rsidR="00000000" w:rsidRPr="00000000">
              <w:rPr>
                <w:rFonts w:ascii="Arial" w:cs="Arial" w:eastAsia="Arial" w:hAnsi="Arial"/>
                <w:rtl w:val="0"/>
              </w:rPr>
              <w:t xml:space="preserve">Eğitmen geri bildirim halkaları kullanabilir (katılımcıların kurs faaliyetleri, içeriği ve kişisel gelişimleri hakkındaki düşüncelerini açıkça paylaştıkları düzenli geri bildirim halkalarının yürütülmesi). Bu, sürekli gelişim ve aktif katılım kültürünü teşvik eder). Öte yandan, eğitmen akran değerlendirmesi yöntemini uygulayabilir (katılımcıların birbirlerinin katkılarını ve ilerlemelerini değerlendirdiği bir akran değerlendirmesi sisteminin uygulanması). Bu, farklı bakış açıları sağlayabilir ve destekleyici bir öğrenme ortamını teşvik edebilir.</w:t>
            </w:r>
          </w:p>
        </w:tc>
      </w:tr>
      <w:tr>
        <w:trPr>
          <w:cantSplit w:val="0"/>
          <w:trHeight w:val="470" w:hRule="atLeast"/>
          <w:tblHeader w:val="0"/>
        </w:trPr>
        <w:tc>
          <w:tcPr>
            <w:vMerge w:val="restart"/>
            <w:tcBorders>
              <w:top w:color="000000" w:space="0" w:sz="4" w:val="single"/>
              <w:left w:color="000000" w:space="0" w:sz="4" w:val="single"/>
              <w:bottom w:color="000000" w:space="0" w:sz="0" w:val="nil"/>
              <w:right w:color="000000" w:space="0" w:sz="4" w:val="single"/>
            </w:tcBorders>
            <w:shd w:fill="92d050" w:val="clear"/>
            <w:vAlign w:val="center"/>
          </w:tcPr>
          <w:p w:rsidR="00000000" w:rsidDel="00000000" w:rsidP="00000000" w:rsidRDefault="00000000" w:rsidRPr="00000000" w14:paraId="00000061">
            <w:pPr>
              <w:spacing w:line="240" w:lineRule="auto"/>
              <w:rPr>
                <w:rFonts w:ascii="Arial" w:cs="Arial" w:eastAsia="Arial" w:hAnsi="Arial"/>
                <w:b w:val="1"/>
                <w:i w:val="1"/>
              </w:rPr>
            </w:pPr>
            <w:r w:rsidDel="00000000" w:rsidR="00000000" w:rsidRPr="00000000">
              <w:rPr>
                <w:rFonts w:ascii="Arial" w:cs="Arial" w:eastAsia="Arial" w:hAnsi="Arial"/>
                <w:b w:val="1"/>
                <w:i w:val="1"/>
                <w:rtl w:val="0"/>
              </w:rPr>
              <w:t xml:space="preserve">Didaktik Materyaller</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line="240" w:lineRule="auto"/>
              <w:rPr>
                <w:rFonts w:ascii="Arial" w:cs="Arial" w:eastAsia="Arial" w:hAnsi="Arial"/>
              </w:rPr>
            </w:pPr>
            <w:r w:rsidDel="00000000" w:rsidR="00000000" w:rsidRPr="00000000">
              <w:rPr>
                <w:rFonts w:ascii="Arial" w:cs="Arial" w:eastAsia="Arial" w:hAnsi="Arial"/>
                <w:rtl w:val="0"/>
              </w:rPr>
              <w:t xml:space="preserve">Yüz yüze: PowerPoint sunumu, kağıt, kalem, projektör</w:t>
            </w:r>
          </w:p>
        </w:tc>
      </w:tr>
      <w:tr>
        <w:trPr>
          <w:cantSplit w:val="0"/>
          <w:trHeight w:val="470" w:hRule="atLeast"/>
          <w:tblHeader w:val="0"/>
        </w:trPr>
        <w:tc>
          <w:tcPr>
            <w:vMerge w:val="continue"/>
            <w:tcBorders>
              <w:top w:color="000000" w:space="0" w:sz="4" w:val="single"/>
              <w:left w:color="000000" w:space="0" w:sz="4" w:val="single"/>
              <w:bottom w:color="000000" w:space="0" w:sz="0" w:val="nil"/>
              <w:right w:color="000000" w:space="0" w:sz="4" w:val="single"/>
            </w:tcBorders>
            <w:shd w:fill="92d050"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line="240" w:lineRule="auto"/>
              <w:rPr>
                <w:rFonts w:ascii="Arial" w:cs="Arial" w:eastAsia="Arial" w:hAnsi="Arial"/>
              </w:rPr>
            </w:pPr>
            <w:r w:rsidDel="00000000" w:rsidR="00000000" w:rsidRPr="00000000">
              <w:rPr>
                <w:rFonts w:ascii="Arial" w:cs="Arial" w:eastAsia="Arial" w:hAnsi="Arial"/>
                <w:rtl w:val="0"/>
              </w:rPr>
              <w:t xml:space="preserve">Uzaktan eğitim - PowerPoint sunumu</w:t>
            </w:r>
          </w:p>
        </w:tc>
      </w:tr>
      <w:tr>
        <w:trPr>
          <w:cantSplit w:val="0"/>
          <w:trHeight w:val="2824" w:hRule="atLeast"/>
          <w:tblHeader w:val="0"/>
        </w:trPr>
        <w:tc>
          <w:tcPr>
            <w:gridSpan w:val="6"/>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D">
            <w:pPr>
              <w:spacing w:after="240" w:before="240" w:line="240" w:lineRule="auto"/>
              <w:rPr>
                <w:rFonts w:ascii="Arial" w:cs="Arial" w:eastAsia="Arial" w:hAnsi="Arial"/>
                <w:b w:val="1"/>
                <w:i w:val="1"/>
              </w:rPr>
            </w:pPr>
            <w:r w:rsidDel="00000000" w:rsidR="00000000" w:rsidRPr="00000000">
              <w:rPr>
                <w:rFonts w:ascii="Arial" w:cs="Arial" w:eastAsia="Arial" w:hAnsi="Arial"/>
                <w:b w:val="1"/>
                <w:i w:val="1"/>
                <w:rtl w:val="0"/>
              </w:rPr>
              <w:t xml:space="preserve">Eğitmenler için ek notlar ve ipuçları</w:t>
            </w:r>
          </w:p>
          <w:p w:rsidR="00000000" w:rsidDel="00000000" w:rsidP="00000000" w:rsidRDefault="00000000" w:rsidRPr="00000000" w14:paraId="0000006E">
            <w:pPr>
              <w:spacing w:after="240" w:before="240" w:line="240" w:lineRule="auto"/>
              <w:rPr>
                <w:rFonts w:ascii="Arial" w:cs="Arial" w:eastAsia="Arial" w:hAnsi="Arial"/>
                <w:b w:val="1"/>
                <w:i w:val="1"/>
              </w:rPr>
            </w:pPr>
            <w:r w:rsidDel="00000000" w:rsidR="00000000" w:rsidRPr="00000000">
              <w:rPr>
                <w:rFonts w:ascii="Arial" w:cs="Arial" w:eastAsia="Arial" w:hAnsi="Arial"/>
                <w:rtl w:val="0"/>
              </w:rPr>
              <w:t xml:space="preserve">Eğitmen her zaman katılımcıların ilgisini çekmelidir. Dikkati ve motivasyonu her zaman yüksek tutmak önemlidir. Dijital araçların veya diğer kaynakların kullanımı, seçilen sunum yöntemine ve sınıftaki katılımcıların özelliklerine bağlıdır. Bu nedenle, eğitim yöntemini uyarlamak için sınıfı iyi anlamak önemlidir.</w:t>
            </w:r>
            <w:r w:rsidDel="00000000" w:rsidR="00000000" w:rsidRPr="00000000">
              <w:rPr>
                <w:rtl w:val="0"/>
              </w:rPr>
            </w:r>
          </w:p>
          <w:p w:rsidR="00000000" w:rsidDel="00000000" w:rsidP="00000000" w:rsidRDefault="00000000" w:rsidRPr="00000000" w14:paraId="0000006F">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75">
      <w:pPr>
        <w:rPr>
          <w:rFonts w:ascii="Arial" w:cs="Arial" w:eastAsia="Arial" w:hAnsi="Arial"/>
        </w:rPr>
      </w:pPr>
      <w:r w:rsidDel="00000000" w:rsidR="00000000" w:rsidRPr="00000000">
        <w:rPr>
          <w:rtl w:val="0"/>
        </w:rPr>
      </w:r>
    </w:p>
    <w:sectPr>
      <w:headerReference r:id="rId7" w:type="default"/>
      <w:footerReference r:id="rId8" w:type="default"/>
      <w:pgSz w:h="11906" w:w="16838" w:orient="landscape"/>
      <w:pgMar w:bottom="1134" w:top="1134" w:left="1134"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9067800" cy="571500"/>
          <wp:effectExtent b="0" l="0" r="0" t="0"/>
          <wp:docPr id="155717499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67800" cy="571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3848100</wp:posOffset>
          </wp:positionH>
          <wp:positionV relativeFrom="paragraph">
            <wp:posOffset>-419099</wp:posOffset>
          </wp:positionV>
          <wp:extent cx="2105025" cy="735088"/>
          <wp:effectExtent b="0" l="0" r="0" t="0"/>
          <wp:wrapNone/>
          <wp:docPr descr="Immagine che contiene Carattere, testo, Elementi grafici, logo&#10;&#10;Descrizione generata automaticamente" id="1557174998" name="image2.png"/>
          <a:graphic>
            <a:graphicData uri="http://schemas.openxmlformats.org/drawingml/2006/picture">
              <pic:pic>
                <pic:nvPicPr>
                  <pic:cNvPr descr="Immagine che contiene Carattere, testo, Elementi grafici, logo&#10;&#10;Descrizione generata automaticamente" id="0" name="image2.png"/>
                  <pic:cNvPicPr preferRelativeResize="0"/>
                </pic:nvPicPr>
                <pic:blipFill>
                  <a:blip r:embed="rId1"/>
                  <a:srcRect b="0" l="0" r="0" t="0"/>
                  <a:stretch>
                    <a:fillRect/>
                  </a:stretch>
                </pic:blipFill>
                <pic:spPr>
                  <a:xfrm>
                    <a:off x="0" y="0"/>
                    <a:ext cx="2105025" cy="735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rsid w:val="00246994"/>
    <w:pPr>
      <w:spacing w:after="200" w:line="276" w:lineRule="auto"/>
    </w:pPr>
    <w:rPr>
      <w:sz w:val="22"/>
      <w:szCs w:val="22"/>
      <w:lang w:eastAsia="en-US"/>
    </w:rPr>
  </w:style>
  <w:style w:type="paragraph" w:styleId="Nagwek1">
    <w:name w:val="heading 1"/>
    <w:basedOn w:val="Normalny"/>
    <w:next w:val="Normalny"/>
    <w:link w:val="Nagwek1Znak"/>
    <w:uiPriority w:val="9"/>
    <w:qFormat w:val="1"/>
    <w:rsid w:val="00846F47"/>
    <w:pPr>
      <w:keepNext w:val="1"/>
      <w:keepLines w:val="1"/>
      <w:spacing w:after="0" w:before="480"/>
      <w:outlineLvl w:val="0"/>
    </w:pPr>
    <w:rPr>
      <w:rFonts w:asciiTheme="majorHAnsi" w:cstheme="majorBidi" w:eastAsiaTheme="majorEastAsia" w:hAnsiTheme="majorHAnsi"/>
      <w:b w:val="1"/>
      <w:bCs w:val="1"/>
      <w:color w:val="2f5496" w:themeColor="accent1" w:themeShade="0000BF"/>
      <w:sz w:val="28"/>
      <w:szCs w:val="2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Nagwek">
    <w:name w:val="header"/>
    <w:basedOn w:val="Normalny"/>
    <w:link w:val="NagwekZnak"/>
    <w:uiPriority w:val="99"/>
    <w:unhideWhenUsed w:val="1"/>
    <w:qFormat w:val="1"/>
    <w:pPr>
      <w:tabs>
        <w:tab w:val="center" w:pos="4513"/>
        <w:tab w:val="right" w:pos="9026"/>
      </w:tabs>
      <w:spacing w:after="0" w:line="240" w:lineRule="auto"/>
    </w:pPr>
  </w:style>
  <w:style w:type="character" w:styleId="NagwekZnak" w:customStyle="1">
    <w:name w:val="Nagłówek Znak"/>
    <w:basedOn w:val="Domylnaczcionkaakapitu"/>
    <w:link w:val="Nagwek"/>
    <w:uiPriority w:val="99"/>
    <w:qFormat w:val="1"/>
    <w:rPr>
      <w:lang w:val="en-GB"/>
    </w:rPr>
  </w:style>
  <w:style w:type="character" w:styleId="Nagwek1Znak" w:customStyle="1">
    <w:name w:val="Nagłówek 1 Znak"/>
    <w:basedOn w:val="Domylnaczcionkaakapitu"/>
    <w:link w:val="Nagwek1"/>
    <w:uiPriority w:val="9"/>
    <w:rsid w:val="00846F47"/>
    <w:rPr>
      <w:rFonts w:asciiTheme="majorHAnsi" w:cstheme="majorBidi" w:eastAsiaTheme="majorEastAsia" w:hAnsiTheme="majorHAnsi"/>
      <w:b w:val="1"/>
      <w:bCs w:val="1"/>
      <w:color w:val="2f5496" w:themeColor="accent1" w:themeShade="0000BF"/>
      <w:sz w:val="28"/>
      <w:szCs w:val="28"/>
      <w:lang w:eastAsia="en-US"/>
    </w:rPr>
  </w:style>
  <w:style w:type="paragraph" w:styleId="Akapitzlist">
    <w:name w:val="List Paragraph"/>
    <w:basedOn w:val="Normalny"/>
    <w:uiPriority w:val="34"/>
    <w:qFormat w:val="1"/>
    <w:rsid w:val="00B83AB3"/>
    <w:pPr>
      <w:ind w:left="720"/>
      <w:contextualSpacing w:val="1"/>
    </w:pPr>
  </w:style>
  <w:style w:type="paragraph" w:styleId="Stopka">
    <w:name w:val="footer"/>
    <w:basedOn w:val="Normalny"/>
    <w:link w:val="StopkaZnak"/>
    <w:uiPriority w:val="99"/>
    <w:unhideWhenUsed w:val="1"/>
    <w:rsid w:val="006C57A0"/>
    <w:pPr>
      <w:tabs>
        <w:tab w:val="center" w:pos="4819"/>
        <w:tab w:val="right" w:pos="9638"/>
      </w:tabs>
      <w:spacing w:after="0" w:line="240" w:lineRule="auto"/>
    </w:pPr>
  </w:style>
  <w:style w:type="character" w:styleId="StopkaZnak" w:customStyle="1">
    <w:name w:val="Stopka Znak"/>
    <w:basedOn w:val="Domylnaczcionkaakapitu"/>
    <w:link w:val="Stopka"/>
    <w:uiPriority w:val="99"/>
    <w:rsid w:val="006C57A0"/>
    <w:rPr>
      <w:sz w:val="22"/>
      <w:szCs w:val="22"/>
      <w:lang w:eastAsia="en-US"/>
    </w:rPr>
  </w:style>
  <w:style w:type="paragraph" w:styleId="Tekstdymka">
    <w:name w:val="Balloon Text"/>
    <w:basedOn w:val="Normalny"/>
    <w:link w:val="TekstdymkaZnak"/>
    <w:uiPriority w:val="99"/>
    <w:semiHidden w:val="1"/>
    <w:unhideWhenUsed w:val="1"/>
    <w:rsid w:val="006C57A0"/>
    <w:pPr>
      <w:spacing w:after="0" w:line="240" w:lineRule="auto"/>
    </w:pPr>
    <w:rPr>
      <w:rFonts w:ascii="Tahoma" w:cs="Tahoma" w:hAnsi="Tahoma"/>
      <w:sz w:val="16"/>
      <w:szCs w:val="16"/>
    </w:rPr>
  </w:style>
  <w:style w:type="character" w:styleId="TekstdymkaZnak" w:customStyle="1">
    <w:name w:val="Tekst dymka Znak"/>
    <w:basedOn w:val="Domylnaczcionkaakapitu"/>
    <w:link w:val="Tekstdymka"/>
    <w:uiPriority w:val="99"/>
    <w:semiHidden w:val="1"/>
    <w:rsid w:val="006C57A0"/>
    <w:rPr>
      <w:rFonts w:ascii="Tahoma" w:cs="Tahoma" w:hAnsi="Tahoma"/>
      <w:sz w:val="16"/>
      <w:szCs w:val="16"/>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jo7hVc3id/eRfiJlpq7mtHl9kA==">CgMxLjA4AHIhMXFZNTEzV1pCMDU1YmY4LXMyM1FEVVJPQWJhRnlERkpx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2024-07-24T12:46:00Z</dcterms:created>
  <dc:creator>Andrea Maria Barbabietola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2057-10.2.0.6069</vt:lpwstr>
  </property>
</Properties>
</file>